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4A" w:rsidRPr="00DC0D9F" w:rsidRDefault="0064244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Missoula County Public Schools</w:t>
      </w:r>
    </w:p>
    <w:p w:rsidR="00A60B84" w:rsidRPr="00DC0D9F" w:rsidRDefault="0064244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Grading Practices Committee</w:t>
      </w:r>
    </w:p>
    <w:p w:rsidR="00A60B84" w:rsidRDefault="00BC33F5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Monday, October 29</w:t>
      </w:r>
      <w:r w:rsidR="00642444">
        <w:rPr>
          <w:bCs/>
          <w:sz w:val="24"/>
          <w:szCs w:val="26"/>
        </w:rPr>
        <w:t>, 2012</w:t>
      </w: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4:00-5:30pm</w:t>
      </w:r>
    </w:p>
    <w:p w:rsidR="00A60B84" w:rsidRDefault="00DC0D9F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Administration Building, Room 14</w:t>
      </w: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</w:p>
    <w:p w:rsidR="0042514F" w:rsidRPr="00DC0D9F" w:rsidRDefault="0042514F" w:rsidP="002D6F4A">
      <w:pPr>
        <w:spacing w:after="0" w:line="240" w:lineRule="auto"/>
        <w:rPr>
          <w:b/>
          <w:bCs/>
          <w:szCs w:val="26"/>
        </w:rPr>
      </w:pPr>
    </w:p>
    <w:p w:rsidR="00444E1D" w:rsidRPr="00DC0D9F" w:rsidRDefault="00444E1D" w:rsidP="0042514F">
      <w:pPr>
        <w:spacing w:after="0" w:line="240" w:lineRule="auto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Guiding Question:</w:t>
      </w:r>
    </w:p>
    <w:p w:rsidR="0074380A" w:rsidRPr="00DC0D9F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Cs w:val="26"/>
        </w:rPr>
      </w:pPr>
      <w:r w:rsidRPr="00DC0D9F">
        <w:rPr>
          <w:rFonts w:eastAsia="Times New Roman" w:cs="Times New Roman"/>
          <w:color w:val="000000"/>
          <w:szCs w:val="26"/>
        </w:rPr>
        <w:t xml:space="preserve">How </w:t>
      </w:r>
      <w:r w:rsidR="00642444">
        <w:rPr>
          <w:rFonts w:eastAsia="Times New Roman" w:cs="Times New Roman"/>
          <w:color w:val="000000"/>
          <w:szCs w:val="26"/>
        </w:rPr>
        <w:t>do we make grades meaningful, accurate, and fair?</w:t>
      </w:r>
    </w:p>
    <w:p w:rsidR="002E6A14" w:rsidRPr="00DC0D9F" w:rsidRDefault="002E6A14" w:rsidP="0074380A">
      <w:pPr>
        <w:spacing w:after="0" w:line="240" w:lineRule="auto"/>
        <w:jc w:val="center"/>
        <w:rPr>
          <w:bCs/>
          <w:szCs w:val="26"/>
        </w:rPr>
      </w:pPr>
    </w:p>
    <w:p w:rsidR="0042514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Long term target:</w:t>
      </w:r>
    </w:p>
    <w:p w:rsidR="00642444" w:rsidRDefault="00642444" w:rsidP="0042514F">
      <w:pPr>
        <w:spacing w:after="0"/>
        <w:rPr>
          <w:bCs/>
          <w:szCs w:val="26"/>
        </w:rPr>
      </w:pPr>
      <w:r>
        <w:rPr>
          <w:bCs/>
          <w:szCs w:val="26"/>
        </w:rPr>
        <w:t xml:space="preserve">Develop a shared and deep understanding of grading practices that encompass the vision outlined in the </w:t>
      </w:r>
      <w:r>
        <w:rPr>
          <w:bCs/>
          <w:i/>
          <w:szCs w:val="26"/>
        </w:rPr>
        <w:t>MCPS 21</w:t>
      </w:r>
      <w:r w:rsidRPr="00642444">
        <w:rPr>
          <w:bCs/>
          <w:i/>
          <w:szCs w:val="26"/>
          <w:vertAlign w:val="superscript"/>
        </w:rPr>
        <w:t>st</w:t>
      </w:r>
      <w:r>
        <w:rPr>
          <w:bCs/>
          <w:i/>
          <w:szCs w:val="26"/>
        </w:rPr>
        <w:t xml:space="preserve"> Century Model of Education</w:t>
      </w:r>
      <w:r>
        <w:rPr>
          <w:bCs/>
          <w:szCs w:val="26"/>
        </w:rPr>
        <w:t>?</w:t>
      </w:r>
    </w:p>
    <w:p w:rsid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Build significant background knowledge in the area of grading practices at multiple levels</w:t>
      </w:r>
    </w:p>
    <w:p w:rsidR="00642444" w:rsidRP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 xml:space="preserve">Develop a shared and deep understanding of the </w:t>
      </w:r>
      <w:r>
        <w:rPr>
          <w:bCs/>
          <w:i/>
          <w:szCs w:val="26"/>
        </w:rPr>
        <w:t>MCPS 21</w:t>
      </w:r>
      <w:r w:rsidRPr="00642444">
        <w:rPr>
          <w:bCs/>
          <w:i/>
          <w:szCs w:val="26"/>
          <w:vertAlign w:val="superscript"/>
        </w:rPr>
        <w:t>st</w:t>
      </w:r>
      <w:r>
        <w:rPr>
          <w:bCs/>
          <w:i/>
          <w:szCs w:val="26"/>
        </w:rPr>
        <w:t xml:space="preserve"> Century Model of Education</w:t>
      </w:r>
    </w:p>
    <w:p w:rsidR="00642444" w:rsidRP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Determine grading practices currently in place in classrooms throughout MCPS</w:t>
      </w:r>
    </w:p>
    <w:p w:rsidR="0042514F" w:rsidRPr="00DC0D9F" w:rsidRDefault="0042514F" w:rsidP="0042514F">
      <w:pPr>
        <w:spacing w:after="0"/>
        <w:rPr>
          <w:b/>
          <w:bCs/>
          <w:szCs w:val="26"/>
        </w:rPr>
      </w:pPr>
    </w:p>
    <w:p w:rsidR="00444E1D" w:rsidRPr="00DC0D9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Short term targets:</w:t>
      </w:r>
    </w:p>
    <w:p w:rsidR="002246E7" w:rsidRDefault="007C07E5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Refine</w:t>
      </w:r>
      <w:r w:rsidR="002246E7">
        <w:rPr>
          <w:szCs w:val="26"/>
        </w:rPr>
        <w:t xml:space="preserve"> belief statements about grading practices</w:t>
      </w:r>
    </w:p>
    <w:p w:rsidR="004668B1" w:rsidRDefault="004668B1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Develop a list of current grading practices in MCPS</w:t>
      </w:r>
    </w:p>
    <w:p w:rsidR="002246E7" w:rsidRDefault="002246E7" w:rsidP="002246E7">
      <w:pPr>
        <w:spacing w:after="0"/>
        <w:rPr>
          <w:szCs w:val="26"/>
        </w:rPr>
      </w:pPr>
    </w:p>
    <w:p w:rsidR="002246E7" w:rsidRPr="002246E7" w:rsidRDefault="002246E7" w:rsidP="002246E7">
      <w:pPr>
        <w:spacing w:after="0"/>
        <w:rPr>
          <w:szCs w:val="26"/>
        </w:rPr>
      </w:pPr>
    </w:p>
    <w:p w:rsidR="00444E1D" w:rsidRPr="00DC0D9F" w:rsidRDefault="00444E1D" w:rsidP="0042514F">
      <w:pPr>
        <w:pStyle w:val="ColorfulList-Accent11"/>
        <w:spacing w:after="0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AGENDA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108" w:type="dxa"/>
        <w:tblLook w:val="04A0" w:firstRow="1" w:lastRow="0" w:firstColumn="1" w:lastColumn="0" w:noHBand="0" w:noVBand="1"/>
      </w:tblPr>
      <w:tblGrid>
        <w:gridCol w:w="1440"/>
        <w:gridCol w:w="7920"/>
      </w:tblGrid>
      <w:tr w:rsidR="00F64C4B" w:rsidRPr="00DC0D9F" w:rsidTr="00B012A5">
        <w:tc>
          <w:tcPr>
            <w:tcW w:w="1440" w:type="dxa"/>
          </w:tcPr>
          <w:p w:rsidR="00F64C4B" w:rsidRPr="00DC0D9F" w:rsidRDefault="00DD51AA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4:00-4:05</w:t>
            </w:r>
          </w:p>
        </w:tc>
        <w:tc>
          <w:tcPr>
            <w:tcW w:w="7920" w:type="dxa"/>
          </w:tcPr>
          <w:p w:rsidR="00F64C4B" w:rsidRPr="007C07E5" w:rsidRDefault="002246E7" w:rsidP="007C07E5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szCs w:val="26"/>
              </w:rPr>
              <w:t xml:space="preserve">Entrance ticket: Most Important Point </w:t>
            </w:r>
            <w:r w:rsidR="004116B7">
              <w:rPr>
                <w:szCs w:val="26"/>
              </w:rPr>
              <w:t xml:space="preserve">protocol </w:t>
            </w:r>
            <w:r>
              <w:rPr>
                <w:szCs w:val="26"/>
              </w:rPr>
              <w:t xml:space="preserve">using reading: </w:t>
            </w:r>
            <w:r w:rsidR="007C07E5">
              <w:rPr>
                <w:i/>
                <w:color w:val="000000"/>
                <w:szCs w:val="26"/>
              </w:rPr>
              <w:t xml:space="preserve"> </w:t>
            </w:r>
            <w:r w:rsidR="007C07E5">
              <w:rPr>
                <w:i/>
                <w:color w:val="000000"/>
                <w:szCs w:val="26"/>
              </w:rPr>
              <w:t xml:space="preserve">Grades that Show What Students Know, Reporting Student Learning, and No Penalties for Practice </w:t>
            </w:r>
            <w:r w:rsidR="007C07E5">
              <w:rPr>
                <w:color w:val="000000"/>
                <w:szCs w:val="26"/>
              </w:rPr>
              <w:t>(ASCD, Nov 2011, pages 34-53)</w:t>
            </w:r>
          </w:p>
        </w:tc>
      </w:tr>
      <w:tr w:rsidR="00DD7EC4" w:rsidRPr="00DC0D9F" w:rsidTr="00B012A5">
        <w:tc>
          <w:tcPr>
            <w:tcW w:w="1440" w:type="dxa"/>
          </w:tcPr>
          <w:p w:rsidR="00B012A5" w:rsidRPr="00DC0D9F" w:rsidRDefault="00DD51AA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4:05-4:</w:t>
            </w:r>
            <w:r w:rsidR="002246E7">
              <w:rPr>
                <w:b/>
                <w:bCs/>
                <w:szCs w:val="26"/>
              </w:rPr>
              <w:t>10</w:t>
            </w:r>
          </w:p>
        </w:tc>
        <w:tc>
          <w:tcPr>
            <w:tcW w:w="7920" w:type="dxa"/>
          </w:tcPr>
          <w:p w:rsidR="00DD7EC4" w:rsidRPr="006E0248" w:rsidRDefault="002246E7" w:rsidP="006E0248">
            <w:pPr>
              <w:spacing w:after="0"/>
              <w:rPr>
                <w:szCs w:val="26"/>
              </w:rPr>
            </w:pPr>
            <w:r w:rsidRPr="00DC0D9F">
              <w:rPr>
                <w:szCs w:val="26"/>
              </w:rPr>
              <w:t>Welcome</w:t>
            </w:r>
            <w:r>
              <w:rPr>
                <w:szCs w:val="26"/>
              </w:rPr>
              <w:t xml:space="preserve"> and review agenda</w:t>
            </w:r>
          </w:p>
        </w:tc>
      </w:tr>
      <w:tr w:rsidR="00F64C4B" w:rsidRPr="00DC0D9F" w:rsidTr="00B012A5">
        <w:tc>
          <w:tcPr>
            <w:tcW w:w="1440" w:type="dxa"/>
          </w:tcPr>
          <w:p w:rsidR="00F64C4B" w:rsidRPr="00DC0D9F" w:rsidRDefault="002246E7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4:1</w:t>
            </w:r>
            <w:r w:rsidR="006E0248">
              <w:rPr>
                <w:b/>
                <w:bCs/>
                <w:szCs w:val="26"/>
              </w:rPr>
              <w:t>0-4:</w:t>
            </w:r>
            <w:r>
              <w:rPr>
                <w:b/>
                <w:bCs/>
                <w:szCs w:val="26"/>
              </w:rPr>
              <w:t>20</w:t>
            </w:r>
          </w:p>
        </w:tc>
        <w:tc>
          <w:tcPr>
            <w:tcW w:w="7920" w:type="dxa"/>
          </w:tcPr>
          <w:p w:rsidR="000E0BF0" w:rsidRPr="000669D9" w:rsidRDefault="002246E7" w:rsidP="007C07E5">
            <w:pPr>
              <w:spacing w:after="0"/>
              <w:rPr>
                <w:bCs/>
                <w:szCs w:val="26"/>
              </w:rPr>
            </w:pPr>
            <w:r>
              <w:rPr>
                <w:bCs/>
                <w:szCs w:val="26"/>
              </w:rPr>
              <w:t>Video:</w:t>
            </w:r>
            <w:r w:rsidR="000669D9">
              <w:rPr>
                <w:bCs/>
                <w:i/>
                <w:szCs w:val="26"/>
              </w:rPr>
              <w:t xml:space="preserve"> </w:t>
            </w:r>
            <w:r w:rsidR="007C07E5" w:rsidRPr="007C07E5">
              <w:rPr>
                <w:bCs/>
                <w:szCs w:val="26"/>
              </w:rPr>
              <w:t xml:space="preserve">Rick </w:t>
            </w:r>
            <w:proofErr w:type="spellStart"/>
            <w:r w:rsidR="007C07E5" w:rsidRPr="007C07E5">
              <w:rPr>
                <w:bCs/>
                <w:szCs w:val="26"/>
              </w:rPr>
              <w:t>Wormelli</w:t>
            </w:r>
            <w:proofErr w:type="spellEnd"/>
            <w:r w:rsidR="007C07E5">
              <w:rPr>
                <w:bCs/>
                <w:i/>
                <w:szCs w:val="26"/>
              </w:rPr>
              <w:t xml:space="preserve"> – Redo, Retakes, and Do-Overs Part I </w:t>
            </w:r>
            <w:r w:rsidR="000669D9">
              <w:rPr>
                <w:bCs/>
                <w:szCs w:val="26"/>
              </w:rPr>
              <w:t>(Think Pair Share protocol – any big “ah ha”?)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2246E7" w:rsidP="0071446B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4:2</w:t>
            </w:r>
            <w:r w:rsidR="006E0248">
              <w:rPr>
                <w:b/>
                <w:bCs/>
                <w:szCs w:val="26"/>
              </w:rPr>
              <w:t>0-4:</w:t>
            </w:r>
            <w:r w:rsidR="007C07E5">
              <w:rPr>
                <w:b/>
                <w:bCs/>
                <w:szCs w:val="26"/>
              </w:rPr>
              <w:t>3</w:t>
            </w:r>
            <w:r>
              <w:rPr>
                <w:b/>
                <w:bCs/>
                <w:szCs w:val="26"/>
              </w:rPr>
              <w:t>5</w:t>
            </w:r>
          </w:p>
        </w:tc>
        <w:tc>
          <w:tcPr>
            <w:tcW w:w="7920" w:type="dxa"/>
          </w:tcPr>
          <w:p w:rsidR="00A940A1" w:rsidRPr="002246E7" w:rsidRDefault="002246E7" w:rsidP="007C07E5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2246E7">
              <w:rPr>
                <w:rFonts w:asciiTheme="minorHAnsi" w:hAnsiTheme="minorHAnsi"/>
                <w:sz w:val="22"/>
                <w:szCs w:val="22"/>
              </w:rPr>
              <w:t xml:space="preserve">Review </w:t>
            </w:r>
            <w:r w:rsidR="007C07E5">
              <w:rPr>
                <w:rFonts w:asciiTheme="minorHAnsi" w:hAnsiTheme="minorHAnsi"/>
                <w:sz w:val="22"/>
                <w:szCs w:val="22"/>
              </w:rPr>
              <w:t>refine belief statements about grading practices (8-10 concise statements)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480EC6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4:3</w:t>
            </w:r>
            <w:r w:rsidR="004116B7">
              <w:rPr>
                <w:b/>
                <w:bCs/>
                <w:szCs w:val="26"/>
              </w:rPr>
              <w:t>5</w:t>
            </w:r>
            <w:r w:rsidR="006E0248">
              <w:rPr>
                <w:b/>
                <w:bCs/>
                <w:szCs w:val="26"/>
              </w:rPr>
              <w:t>-</w:t>
            </w:r>
            <w:r>
              <w:rPr>
                <w:b/>
                <w:bCs/>
                <w:szCs w:val="26"/>
              </w:rPr>
              <w:t>5:0</w:t>
            </w:r>
            <w:r w:rsidR="004116B7">
              <w:rPr>
                <w:b/>
                <w:bCs/>
                <w:szCs w:val="26"/>
              </w:rPr>
              <w:t>0</w:t>
            </w:r>
          </w:p>
        </w:tc>
        <w:tc>
          <w:tcPr>
            <w:tcW w:w="7920" w:type="dxa"/>
          </w:tcPr>
          <w:p w:rsidR="00A7408A" w:rsidRPr="002246E7" w:rsidRDefault="00063BB0" w:rsidP="002246E7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Work in small groups to </w:t>
            </w:r>
            <w:r>
              <w:rPr>
                <w:color w:val="000000"/>
                <w:szCs w:val="26"/>
              </w:rPr>
              <w:t xml:space="preserve">share and </w:t>
            </w:r>
            <w:r>
              <w:rPr>
                <w:color w:val="000000"/>
                <w:szCs w:val="26"/>
              </w:rPr>
              <w:t>develop a list of current grading practices</w:t>
            </w:r>
            <w:r>
              <w:rPr>
                <w:color w:val="000000"/>
                <w:szCs w:val="26"/>
              </w:rPr>
              <w:t xml:space="preserve"> in MCPS</w:t>
            </w:r>
          </w:p>
        </w:tc>
      </w:tr>
      <w:tr w:rsidR="00063BB0" w:rsidRPr="00DC0D9F" w:rsidTr="00B012A5">
        <w:tc>
          <w:tcPr>
            <w:tcW w:w="1440" w:type="dxa"/>
          </w:tcPr>
          <w:p w:rsidR="00063BB0" w:rsidRDefault="00480EC6" w:rsidP="00063BB0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5:0</w:t>
            </w:r>
            <w:r w:rsidR="00063BB0">
              <w:rPr>
                <w:b/>
                <w:bCs/>
                <w:szCs w:val="26"/>
              </w:rPr>
              <w:t>0-5:10</w:t>
            </w:r>
          </w:p>
        </w:tc>
        <w:tc>
          <w:tcPr>
            <w:tcW w:w="7920" w:type="dxa"/>
          </w:tcPr>
          <w:p w:rsidR="00063BB0" w:rsidRDefault="00063BB0" w:rsidP="00063BB0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Small groups share </w:t>
            </w:r>
            <w:r>
              <w:rPr>
                <w:color w:val="000000"/>
                <w:szCs w:val="26"/>
              </w:rPr>
              <w:t>out their work</w:t>
            </w:r>
          </w:p>
        </w:tc>
      </w:tr>
      <w:tr w:rsidR="00063BB0" w:rsidRPr="00DC0D9F" w:rsidTr="00B012A5">
        <w:tc>
          <w:tcPr>
            <w:tcW w:w="1440" w:type="dxa"/>
          </w:tcPr>
          <w:p w:rsidR="00063BB0" w:rsidRDefault="00063BB0" w:rsidP="00063BB0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5:10-5:20</w:t>
            </w:r>
          </w:p>
        </w:tc>
        <w:tc>
          <w:tcPr>
            <w:tcW w:w="7920" w:type="dxa"/>
          </w:tcPr>
          <w:p w:rsidR="00063BB0" w:rsidRDefault="00063BB0" w:rsidP="00063BB0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Whole group works to clarify questions, eliminate duplicates</w:t>
            </w:r>
          </w:p>
        </w:tc>
      </w:tr>
      <w:tr w:rsidR="00063BB0" w:rsidRPr="00DC0D9F" w:rsidTr="00B012A5">
        <w:tc>
          <w:tcPr>
            <w:tcW w:w="1440" w:type="dxa"/>
          </w:tcPr>
          <w:p w:rsidR="00063BB0" w:rsidRPr="00DC0D9F" w:rsidRDefault="00063BB0" w:rsidP="00063BB0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5:20-5:30</w:t>
            </w:r>
          </w:p>
        </w:tc>
        <w:tc>
          <w:tcPr>
            <w:tcW w:w="7920" w:type="dxa"/>
          </w:tcPr>
          <w:p w:rsidR="00063BB0" w:rsidRDefault="00063BB0" w:rsidP="00063BB0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Closing and next steps</w:t>
            </w:r>
          </w:p>
          <w:p w:rsidR="00063BB0" w:rsidRPr="00415FAD" w:rsidRDefault="00063BB0" w:rsidP="00063BB0">
            <w:pPr>
              <w:spacing w:after="0" w:line="240" w:lineRule="auto"/>
              <w:rPr>
                <w:color w:val="000000"/>
                <w:szCs w:val="26"/>
              </w:rPr>
            </w:pPr>
            <w:r w:rsidRPr="006E0248">
              <w:rPr>
                <w:b/>
                <w:i/>
                <w:color w:val="000000"/>
                <w:szCs w:val="26"/>
              </w:rPr>
              <w:t xml:space="preserve">TO REVIEW FOR NEXT MEETING: </w:t>
            </w:r>
            <w:proofErr w:type="spellStart"/>
            <w:r w:rsidR="004E2C8A">
              <w:rPr>
                <w:color w:val="000000"/>
                <w:szCs w:val="26"/>
              </w:rPr>
              <w:t>Alfie</w:t>
            </w:r>
            <w:proofErr w:type="spellEnd"/>
            <w:r w:rsidR="004E2C8A">
              <w:rPr>
                <w:color w:val="000000"/>
                <w:szCs w:val="26"/>
              </w:rPr>
              <w:t xml:space="preserve"> Kohn - </w:t>
            </w:r>
            <w:r w:rsidR="004E2C8A">
              <w:rPr>
                <w:i/>
                <w:color w:val="000000"/>
                <w:szCs w:val="26"/>
              </w:rPr>
              <w:t>The Case Against Grades</w:t>
            </w:r>
            <w:r>
              <w:rPr>
                <w:i/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</w:rPr>
              <w:t xml:space="preserve">(ASCD, Nov 2011, pages </w:t>
            </w:r>
            <w:r w:rsidR="004E2C8A">
              <w:rPr>
                <w:color w:val="000000"/>
                <w:szCs w:val="26"/>
              </w:rPr>
              <w:t>26-33</w:t>
            </w:r>
            <w:r>
              <w:rPr>
                <w:color w:val="000000"/>
                <w:szCs w:val="26"/>
              </w:rPr>
              <w:t>)</w:t>
            </w:r>
          </w:p>
          <w:p w:rsidR="00063BB0" w:rsidRDefault="00063BB0" w:rsidP="00063BB0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Exit Ticket: </w:t>
            </w:r>
            <w:r w:rsidR="00A642BD">
              <w:rPr>
                <w:color w:val="000000"/>
                <w:szCs w:val="26"/>
              </w:rPr>
              <w:t>Three, Two, One protocol</w:t>
            </w:r>
            <w:bookmarkStart w:id="0" w:name="_GoBack"/>
            <w:bookmarkEnd w:id="0"/>
          </w:p>
          <w:p w:rsidR="00063BB0" w:rsidRPr="00DC0D9F" w:rsidRDefault="00063BB0" w:rsidP="00063BB0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Next meeting date: Monday, November 5</w:t>
            </w:r>
            <w:r w:rsidRPr="006E0248">
              <w:rPr>
                <w:color w:val="000000"/>
                <w:szCs w:val="26"/>
                <w:vertAlign w:val="superscript"/>
              </w:rPr>
              <w:t>th</w:t>
            </w:r>
          </w:p>
        </w:tc>
      </w:tr>
    </w:tbl>
    <w:p w:rsidR="006754F9" w:rsidRPr="00DC0D9F" w:rsidRDefault="00102083" w:rsidP="00AB6D51">
      <w:pPr>
        <w:pStyle w:val="ColorfulList-Accent11"/>
        <w:spacing w:after="0"/>
        <w:ind w:left="0"/>
        <w:rPr>
          <w:b/>
          <w:bCs/>
          <w:sz w:val="12"/>
          <w:szCs w:val="26"/>
        </w:rPr>
      </w:pPr>
      <w:r w:rsidRPr="00DC0D9F">
        <w:rPr>
          <w:b/>
          <w:bCs/>
          <w:sz w:val="12"/>
          <w:szCs w:val="26"/>
        </w:rPr>
        <w:br w:type="textWrapping" w:clear="all"/>
      </w:r>
    </w:p>
    <w:sectPr w:rsidR="006754F9" w:rsidRPr="00DC0D9F" w:rsidSect="00DC0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E14" w:rsidRDefault="00C20E14" w:rsidP="006849A7">
      <w:pPr>
        <w:spacing w:after="0" w:line="240" w:lineRule="auto"/>
      </w:pPr>
      <w:r>
        <w:separator/>
      </w:r>
    </w:p>
  </w:endnote>
  <w:endnote w:type="continuationSeparator" w:id="0">
    <w:p w:rsidR="00C20E14" w:rsidRDefault="00C20E14" w:rsidP="0068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E14" w:rsidRDefault="00C20E14" w:rsidP="006849A7">
      <w:pPr>
        <w:spacing w:after="0" w:line="240" w:lineRule="auto"/>
      </w:pPr>
      <w:r>
        <w:separator/>
      </w:r>
    </w:p>
  </w:footnote>
  <w:footnote w:type="continuationSeparator" w:id="0">
    <w:p w:rsidR="00C20E14" w:rsidRDefault="00C20E14" w:rsidP="00684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FC5766"/>
    <w:multiLevelType w:val="hybridMultilevel"/>
    <w:tmpl w:val="42AE5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86EF1"/>
    <w:multiLevelType w:val="hybridMultilevel"/>
    <w:tmpl w:val="A4B8D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30579"/>
    <w:multiLevelType w:val="hybridMultilevel"/>
    <w:tmpl w:val="22C40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FE54C9"/>
    <w:multiLevelType w:val="hybridMultilevel"/>
    <w:tmpl w:val="2ADE0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F63717"/>
    <w:multiLevelType w:val="hybridMultilevel"/>
    <w:tmpl w:val="464C5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4A3E91"/>
    <w:multiLevelType w:val="hybridMultilevel"/>
    <w:tmpl w:val="FA961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6979A0"/>
    <w:multiLevelType w:val="hybridMultilevel"/>
    <w:tmpl w:val="9DF89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B81FCA"/>
    <w:multiLevelType w:val="hybridMultilevel"/>
    <w:tmpl w:val="822E8B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CA0786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617C8E"/>
    <w:multiLevelType w:val="hybridMultilevel"/>
    <w:tmpl w:val="70CCD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741065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7"/>
  </w:num>
  <w:num w:numId="5">
    <w:abstractNumId w:val="21"/>
  </w:num>
  <w:num w:numId="6">
    <w:abstractNumId w:val="14"/>
  </w:num>
  <w:num w:numId="7">
    <w:abstractNumId w:val="12"/>
  </w:num>
  <w:num w:numId="8">
    <w:abstractNumId w:val="19"/>
  </w:num>
  <w:num w:numId="9">
    <w:abstractNumId w:val="6"/>
  </w:num>
  <w:num w:numId="10">
    <w:abstractNumId w:val="11"/>
  </w:num>
  <w:num w:numId="11">
    <w:abstractNumId w:val="4"/>
  </w:num>
  <w:num w:numId="12">
    <w:abstractNumId w:val="22"/>
  </w:num>
  <w:num w:numId="13">
    <w:abstractNumId w:val="3"/>
  </w:num>
  <w:num w:numId="14">
    <w:abstractNumId w:val="9"/>
  </w:num>
  <w:num w:numId="15">
    <w:abstractNumId w:val="16"/>
  </w:num>
  <w:num w:numId="16">
    <w:abstractNumId w:val="2"/>
  </w:num>
  <w:num w:numId="17">
    <w:abstractNumId w:val="23"/>
  </w:num>
  <w:num w:numId="18">
    <w:abstractNumId w:val="25"/>
  </w:num>
  <w:num w:numId="19">
    <w:abstractNumId w:val="5"/>
  </w:num>
  <w:num w:numId="20">
    <w:abstractNumId w:val="18"/>
  </w:num>
  <w:num w:numId="21">
    <w:abstractNumId w:val="15"/>
  </w:num>
  <w:num w:numId="22">
    <w:abstractNumId w:val="13"/>
  </w:num>
  <w:num w:numId="23">
    <w:abstractNumId w:val="17"/>
  </w:num>
  <w:num w:numId="24">
    <w:abstractNumId w:val="20"/>
  </w:num>
  <w:num w:numId="25">
    <w:abstractNumId w:val="2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32A29"/>
    <w:rsid w:val="000629B4"/>
    <w:rsid w:val="00063BB0"/>
    <w:rsid w:val="00064B12"/>
    <w:rsid w:val="000669D9"/>
    <w:rsid w:val="00096E25"/>
    <w:rsid w:val="000D7AE8"/>
    <w:rsid w:val="000E0BF0"/>
    <w:rsid w:val="000F7FC3"/>
    <w:rsid w:val="00102083"/>
    <w:rsid w:val="00113145"/>
    <w:rsid w:val="00130230"/>
    <w:rsid w:val="001479F5"/>
    <w:rsid w:val="00173DE6"/>
    <w:rsid w:val="001918B1"/>
    <w:rsid w:val="001A6338"/>
    <w:rsid w:val="001A6B6A"/>
    <w:rsid w:val="001D5B48"/>
    <w:rsid w:val="00211524"/>
    <w:rsid w:val="002246E7"/>
    <w:rsid w:val="002528AF"/>
    <w:rsid w:val="00256191"/>
    <w:rsid w:val="00261AEE"/>
    <w:rsid w:val="00262D4E"/>
    <w:rsid w:val="002657F1"/>
    <w:rsid w:val="00272563"/>
    <w:rsid w:val="002A1BCA"/>
    <w:rsid w:val="002D0979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116B7"/>
    <w:rsid w:val="00415FAD"/>
    <w:rsid w:val="0042514F"/>
    <w:rsid w:val="00444E1D"/>
    <w:rsid w:val="00445A31"/>
    <w:rsid w:val="004668B1"/>
    <w:rsid w:val="00480EC6"/>
    <w:rsid w:val="004A56FC"/>
    <w:rsid w:val="004E1CED"/>
    <w:rsid w:val="004E2C8A"/>
    <w:rsid w:val="004F114C"/>
    <w:rsid w:val="004F3928"/>
    <w:rsid w:val="005011DD"/>
    <w:rsid w:val="00515A15"/>
    <w:rsid w:val="005D5DEB"/>
    <w:rsid w:val="005E085E"/>
    <w:rsid w:val="005E3DA7"/>
    <w:rsid w:val="005E45EE"/>
    <w:rsid w:val="006117FD"/>
    <w:rsid w:val="00630C21"/>
    <w:rsid w:val="00642444"/>
    <w:rsid w:val="00645DBF"/>
    <w:rsid w:val="00674D6E"/>
    <w:rsid w:val="006754F9"/>
    <w:rsid w:val="006821E7"/>
    <w:rsid w:val="006849A7"/>
    <w:rsid w:val="006A28F9"/>
    <w:rsid w:val="006B5823"/>
    <w:rsid w:val="006B6455"/>
    <w:rsid w:val="006C4C9E"/>
    <w:rsid w:val="006D2964"/>
    <w:rsid w:val="006E0248"/>
    <w:rsid w:val="006E5C58"/>
    <w:rsid w:val="00702F59"/>
    <w:rsid w:val="0071446B"/>
    <w:rsid w:val="00721812"/>
    <w:rsid w:val="0074380A"/>
    <w:rsid w:val="00757C4E"/>
    <w:rsid w:val="00762B99"/>
    <w:rsid w:val="00782701"/>
    <w:rsid w:val="007850FB"/>
    <w:rsid w:val="00785377"/>
    <w:rsid w:val="007C07E5"/>
    <w:rsid w:val="00832F76"/>
    <w:rsid w:val="008927BA"/>
    <w:rsid w:val="008961E3"/>
    <w:rsid w:val="008A36A2"/>
    <w:rsid w:val="008B7F83"/>
    <w:rsid w:val="008D22CA"/>
    <w:rsid w:val="008F1452"/>
    <w:rsid w:val="008F2B9C"/>
    <w:rsid w:val="0091547F"/>
    <w:rsid w:val="00920817"/>
    <w:rsid w:val="0092708D"/>
    <w:rsid w:val="009378BF"/>
    <w:rsid w:val="00942690"/>
    <w:rsid w:val="0095792D"/>
    <w:rsid w:val="00996CBC"/>
    <w:rsid w:val="009B0E89"/>
    <w:rsid w:val="009B18AF"/>
    <w:rsid w:val="00A0146E"/>
    <w:rsid w:val="00A60369"/>
    <w:rsid w:val="00A60B84"/>
    <w:rsid w:val="00A642BD"/>
    <w:rsid w:val="00A72945"/>
    <w:rsid w:val="00A7408A"/>
    <w:rsid w:val="00A830B4"/>
    <w:rsid w:val="00A940A1"/>
    <w:rsid w:val="00A96957"/>
    <w:rsid w:val="00AB2807"/>
    <w:rsid w:val="00AB6D51"/>
    <w:rsid w:val="00AC6688"/>
    <w:rsid w:val="00AC7594"/>
    <w:rsid w:val="00AD2205"/>
    <w:rsid w:val="00AD5EF3"/>
    <w:rsid w:val="00AF65CF"/>
    <w:rsid w:val="00B012A5"/>
    <w:rsid w:val="00B20902"/>
    <w:rsid w:val="00B96192"/>
    <w:rsid w:val="00BA23B7"/>
    <w:rsid w:val="00BA46EA"/>
    <w:rsid w:val="00BA7128"/>
    <w:rsid w:val="00BB6476"/>
    <w:rsid w:val="00BC33F5"/>
    <w:rsid w:val="00BD2BFA"/>
    <w:rsid w:val="00BE6051"/>
    <w:rsid w:val="00C20E14"/>
    <w:rsid w:val="00C27F31"/>
    <w:rsid w:val="00C30370"/>
    <w:rsid w:val="00C3406E"/>
    <w:rsid w:val="00C83B9F"/>
    <w:rsid w:val="00C87AB9"/>
    <w:rsid w:val="00CD5364"/>
    <w:rsid w:val="00D218CC"/>
    <w:rsid w:val="00D25B44"/>
    <w:rsid w:val="00D40353"/>
    <w:rsid w:val="00D51D87"/>
    <w:rsid w:val="00DA07AA"/>
    <w:rsid w:val="00DB746D"/>
    <w:rsid w:val="00DC0D9F"/>
    <w:rsid w:val="00DC5C0B"/>
    <w:rsid w:val="00DD51AA"/>
    <w:rsid w:val="00DD6ACA"/>
    <w:rsid w:val="00DD7EC4"/>
    <w:rsid w:val="00DE17A2"/>
    <w:rsid w:val="00DE57FF"/>
    <w:rsid w:val="00E74BC4"/>
    <w:rsid w:val="00E84389"/>
    <w:rsid w:val="00ED0937"/>
    <w:rsid w:val="00ED0C5D"/>
    <w:rsid w:val="00ED6C76"/>
    <w:rsid w:val="00EE02D9"/>
    <w:rsid w:val="00EE3C0B"/>
    <w:rsid w:val="00F07D2C"/>
    <w:rsid w:val="00F11087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03B2D-7070-47CD-A6BF-FE6231169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Heather C. Davis Schmidt</cp:lastModifiedBy>
  <cp:revision>8</cp:revision>
  <cp:lastPrinted>2011-08-01T15:24:00Z</cp:lastPrinted>
  <dcterms:created xsi:type="dcterms:W3CDTF">2012-10-16T00:28:00Z</dcterms:created>
  <dcterms:modified xsi:type="dcterms:W3CDTF">2012-10-16T00:44:00Z</dcterms:modified>
</cp:coreProperties>
</file>